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8395FE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F46F26">
        <w:rPr>
          <w:rFonts w:ascii="Arial" w:hAnsi="Arial" w:cs="Arial"/>
          <w:b/>
          <w:sz w:val="24"/>
          <w:szCs w:val="28"/>
          <w:lang w:val="en-US"/>
        </w:rPr>
        <w:t>016179</w:t>
      </w:r>
      <w:bookmarkStart w:id="1" w:name="_GoBack"/>
      <w:bookmarkEnd w:id="1"/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07E9C16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F5524">
        <w:rPr>
          <w:rFonts w:ascii="Arial" w:hAnsi="Arial" w:cs="Arial"/>
          <w:sz w:val="22"/>
          <w:szCs w:val="22"/>
          <w:lang w:val="en-US"/>
        </w:rPr>
        <w:t>10.28.3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AE38D1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63A89" w:rsidRPr="00663A89">
        <w:rPr>
          <w:rFonts w:ascii="Arial" w:hAnsi="Arial" w:cs="Arial"/>
          <w:sz w:val="22"/>
          <w:szCs w:val="22"/>
        </w:rPr>
        <w:t>Analysis of RRM requirements for 47 GHz band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7F52AF07" w14:textId="77777777" w:rsidR="00B70B8E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</w:t>
      </w:r>
      <w:r w:rsidR="00750C83">
        <w:rPr>
          <w:sz w:val="22"/>
          <w:szCs w:val="22"/>
          <w:lang w:val="en-US"/>
        </w:rPr>
        <w:t xml:space="preserve">re is an ongoing spectrum </w:t>
      </w:r>
      <w:r w:rsidR="0083118F">
        <w:rPr>
          <w:sz w:val="22"/>
          <w:szCs w:val="22"/>
          <w:lang w:val="en-US"/>
        </w:rPr>
        <w:t xml:space="preserve">related Rel-17 </w:t>
      </w:r>
      <w:r w:rsidR="00750C83">
        <w:rPr>
          <w:sz w:val="22"/>
          <w:szCs w:val="22"/>
          <w:lang w:val="en-US"/>
        </w:rPr>
        <w:t xml:space="preserve">WI </w:t>
      </w:r>
      <w:r w:rsidR="0083118F">
        <w:rPr>
          <w:sz w:val="22"/>
          <w:szCs w:val="22"/>
          <w:lang w:val="en-US"/>
        </w:rPr>
        <w:t>to specify band n62 (47 GHz) [1]</w:t>
      </w:r>
      <w:r w:rsidR="005E2413">
        <w:rPr>
          <w:sz w:val="22"/>
          <w:szCs w:val="22"/>
          <w:lang w:val="en-US"/>
        </w:rPr>
        <w:t xml:space="preserve">. </w:t>
      </w:r>
      <w:r w:rsidR="0083118F">
        <w:rPr>
          <w:sz w:val="22"/>
          <w:szCs w:val="22"/>
          <w:lang w:val="en-US"/>
        </w:rPr>
        <w:t>The target completion date is March 202</w:t>
      </w:r>
      <w:r w:rsidR="00B311C0">
        <w:rPr>
          <w:sz w:val="22"/>
          <w:szCs w:val="22"/>
          <w:lang w:val="en-US"/>
        </w:rPr>
        <w:t xml:space="preserve">1. </w:t>
      </w:r>
    </w:p>
    <w:p w14:paraId="6FC1710D" w14:textId="35485DD9" w:rsidR="0055506E" w:rsidRPr="001D2FBF" w:rsidRDefault="00B311C0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 we analyze the impact on RRM requirements for introducing n62.</w:t>
      </w:r>
    </w:p>
    <w:p w14:paraId="76B57B46" w14:textId="68873A57" w:rsidR="00CB610D" w:rsidRPr="001D2FBF" w:rsidRDefault="00B311C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 xml:space="preserve">RRM </w:t>
      </w:r>
      <w:r>
        <w:t xml:space="preserve">core </w:t>
      </w:r>
      <w:r w:rsidR="00356BA0">
        <w:t>requirement</w:t>
      </w:r>
      <w:r w:rsidR="00AC3161">
        <w:t xml:space="preserve"> </w:t>
      </w:r>
    </w:p>
    <w:p w14:paraId="7CAB4040" w14:textId="44404C8C" w:rsidR="00B311C0" w:rsidRDefault="00B311C0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RRM core requirements are generic</w:t>
      </w:r>
      <w:r w:rsidR="00E35C21">
        <w:rPr>
          <w:sz w:val="22"/>
          <w:szCs w:val="22"/>
        </w:rPr>
        <w:t xml:space="preserve"> with respect to the frequency bands including FR2 bands. </w:t>
      </w:r>
      <w:r w:rsidR="00447A41">
        <w:rPr>
          <w:sz w:val="22"/>
          <w:szCs w:val="22"/>
        </w:rPr>
        <w:t>Therefore, there will be no impact on the RRM core requirements except that the n62 needs to be added in the list of bands for which the RRM requirements apply</w:t>
      </w:r>
      <w:r w:rsidR="006B4416">
        <w:rPr>
          <w:sz w:val="22"/>
          <w:szCs w:val="22"/>
        </w:rPr>
        <w:t xml:space="preserve">. The new bands are included in section </w:t>
      </w:r>
      <w:r w:rsidR="00B23545">
        <w:rPr>
          <w:sz w:val="22"/>
          <w:szCs w:val="22"/>
        </w:rPr>
        <w:t>3.5 (</w:t>
      </w:r>
      <w:r w:rsidR="0052429F" w:rsidRPr="0052429F">
        <w:rPr>
          <w:sz w:val="22"/>
          <w:szCs w:val="22"/>
        </w:rPr>
        <w:t>Frequency bands grouping</w:t>
      </w:r>
      <w:r w:rsidR="0052429F">
        <w:rPr>
          <w:sz w:val="22"/>
          <w:szCs w:val="22"/>
        </w:rPr>
        <w:t xml:space="preserve">) in TS 38.133. More specifically n62 needs to be included in </w:t>
      </w:r>
      <w:r w:rsidR="00C509E6">
        <w:rPr>
          <w:sz w:val="22"/>
          <w:szCs w:val="22"/>
        </w:rPr>
        <w:t xml:space="preserve">certain band group </w:t>
      </w:r>
      <w:r w:rsidR="00CD040F">
        <w:rPr>
          <w:sz w:val="22"/>
          <w:szCs w:val="22"/>
        </w:rPr>
        <w:t xml:space="preserve">in </w:t>
      </w:r>
      <w:r w:rsidR="00CD040F" w:rsidRPr="00CD040F">
        <w:rPr>
          <w:sz w:val="22"/>
          <w:szCs w:val="22"/>
        </w:rPr>
        <w:t>Table 3.5.3-1: NR frequency band groups for FR2</w:t>
      </w:r>
      <w:r w:rsidR="00CD040F">
        <w:rPr>
          <w:sz w:val="22"/>
          <w:szCs w:val="22"/>
        </w:rPr>
        <w:t xml:space="preserve">. The band group is based </w:t>
      </w:r>
      <w:r w:rsidR="00F43E9E">
        <w:rPr>
          <w:sz w:val="22"/>
          <w:szCs w:val="22"/>
        </w:rPr>
        <w:t xml:space="preserve">on </w:t>
      </w:r>
      <w:r w:rsidR="004073D0">
        <w:rPr>
          <w:sz w:val="22"/>
          <w:szCs w:val="22"/>
        </w:rPr>
        <w:t xml:space="preserve">REFSENS level, which in turn depends on </w:t>
      </w:r>
      <w:r w:rsidR="00ED6D96">
        <w:rPr>
          <w:sz w:val="22"/>
          <w:szCs w:val="22"/>
        </w:rPr>
        <w:t xml:space="preserve">the </w:t>
      </w:r>
      <w:r w:rsidR="00F43E9E">
        <w:rPr>
          <w:sz w:val="22"/>
          <w:szCs w:val="22"/>
        </w:rPr>
        <w:t>UE power class</w:t>
      </w:r>
      <w:r w:rsidR="00ED6D96">
        <w:rPr>
          <w:sz w:val="22"/>
          <w:szCs w:val="22"/>
        </w:rPr>
        <w:t xml:space="preserve">. </w:t>
      </w:r>
      <w:r w:rsidR="0060521C">
        <w:rPr>
          <w:sz w:val="22"/>
          <w:szCs w:val="22"/>
        </w:rPr>
        <w:t xml:space="preserve">At least the RF requirements will be defined for the power class 3, which is being prioritized. </w:t>
      </w:r>
      <w:r w:rsidR="00ED7E7E">
        <w:rPr>
          <w:sz w:val="22"/>
          <w:szCs w:val="22"/>
        </w:rPr>
        <w:t xml:space="preserve"> </w:t>
      </w:r>
    </w:p>
    <w:p w14:paraId="5CE2955A" w14:textId="1A140062" w:rsidR="00B311C0" w:rsidRDefault="00E76D1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RRM group needs to wait until the RF group has agreed </w:t>
      </w:r>
      <w:r w:rsidR="00C163BB">
        <w:rPr>
          <w:sz w:val="22"/>
          <w:szCs w:val="22"/>
        </w:rPr>
        <w:t xml:space="preserve">the </w:t>
      </w:r>
      <w:r>
        <w:rPr>
          <w:sz w:val="22"/>
          <w:szCs w:val="22"/>
        </w:rPr>
        <w:t>REF</w:t>
      </w:r>
      <w:r w:rsidR="00C163BB">
        <w:rPr>
          <w:sz w:val="22"/>
          <w:szCs w:val="22"/>
        </w:rPr>
        <w:t xml:space="preserve">SENS values for corresponding UE power classes for band </w:t>
      </w:r>
      <w:r w:rsidR="008D7D22">
        <w:rPr>
          <w:sz w:val="22"/>
          <w:szCs w:val="22"/>
        </w:rPr>
        <w:t>n62.</w:t>
      </w:r>
      <w:r w:rsidR="00C163BB">
        <w:rPr>
          <w:sz w:val="22"/>
          <w:szCs w:val="22"/>
        </w:rPr>
        <w:t xml:space="preserve"> </w:t>
      </w:r>
    </w:p>
    <w:p w14:paraId="7F39F804" w14:textId="77777777" w:rsidR="008D7D22" w:rsidRPr="008D7D22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8D7D22">
        <w:rPr>
          <w:rFonts w:ascii="Times New Roman" w:hAnsi="Times New Roman"/>
          <w:b/>
          <w:bCs/>
          <w:szCs w:val="22"/>
        </w:rPr>
        <w:t>Observation 1:</w:t>
      </w:r>
      <w:r w:rsidR="008D7D22" w:rsidRPr="008D7D22">
        <w:rPr>
          <w:rFonts w:ascii="Times New Roman" w:hAnsi="Times New Roman"/>
          <w:szCs w:val="22"/>
        </w:rPr>
        <w:t xml:space="preserve"> For FR2 bands band group which is part of core requirements, depend on REFSENS and UE power class</w:t>
      </w:r>
      <w:r w:rsidRPr="008D7D22">
        <w:rPr>
          <w:rFonts w:ascii="Times New Roman" w:hAnsi="Times New Roman"/>
          <w:szCs w:val="22"/>
        </w:rPr>
        <w:t>.</w:t>
      </w:r>
    </w:p>
    <w:p w14:paraId="4C0128B6" w14:textId="02EC3E73" w:rsidR="008F791D" w:rsidRPr="008D7D22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8D7D22">
        <w:rPr>
          <w:rFonts w:ascii="Times New Roman" w:hAnsi="Times New Roman"/>
          <w:b/>
          <w:bCs/>
          <w:szCs w:val="22"/>
        </w:rPr>
        <w:t>Proposal 1:</w:t>
      </w:r>
      <w:r w:rsidRPr="008D7D22">
        <w:rPr>
          <w:rFonts w:ascii="Times New Roman" w:hAnsi="Times New Roman"/>
          <w:szCs w:val="22"/>
        </w:rPr>
        <w:t xml:space="preserve"> </w:t>
      </w:r>
      <w:r w:rsidR="008D7D22" w:rsidRPr="008D7D22">
        <w:rPr>
          <w:rFonts w:ascii="Times New Roman" w:hAnsi="Times New Roman"/>
          <w:szCs w:val="22"/>
        </w:rPr>
        <w:t xml:space="preserve">Band group for n62 </w:t>
      </w:r>
      <w:r w:rsidR="00943FC2">
        <w:rPr>
          <w:rFonts w:ascii="Times New Roman" w:hAnsi="Times New Roman"/>
          <w:szCs w:val="22"/>
        </w:rPr>
        <w:t xml:space="preserve">in clause </w:t>
      </w:r>
      <w:r w:rsidR="00E54817">
        <w:rPr>
          <w:rFonts w:ascii="Times New Roman" w:hAnsi="Times New Roman"/>
          <w:szCs w:val="22"/>
        </w:rPr>
        <w:t xml:space="preserve">3.5, TS 38.133 </w:t>
      </w:r>
      <w:r w:rsidR="008D7D22" w:rsidRPr="008D7D22">
        <w:rPr>
          <w:rFonts w:ascii="Times New Roman" w:hAnsi="Times New Roman"/>
          <w:szCs w:val="22"/>
        </w:rPr>
        <w:t xml:space="preserve">will be defined after RF group has agreed the REFSENS values for corresponding UE power classes for band n62. </w:t>
      </w:r>
    </w:p>
    <w:p w14:paraId="0E5AD132" w14:textId="6CD8D6FD" w:rsidR="008D7D22" w:rsidRPr="001D2FBF" w:rsidRDefault="008D7D22" w:rsidP="008D7D22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RRM performance requirement </w:t>
      </w:r>
    </w:p>
    <w:p w14:paraId="2B814F3C" w14:textId="77777777" w:rsidR="00C6336C" w:rsidRPr="00370543" w:rsidRDefault="008D7D22" w:rsidP="008D7D22">
      <w:pPr>
        <w:spacing w:before="240" w:after="0"/>
        <w:rPr>
          <w:sz w:val="22"/>
          <w:szCs w:val="22"/>
        </w:rPr>
      </w:pPr>
      <w:r w:rsidRPr="00370543">
        <w:rPr>
          <w:sz w:val="22"/>
          <w:szCs w:val="22"/>
        </w:rPr>
        <w:t xml:space="preserve">RRM </w:t>
      </w:r>
      <w:r w:rsidR="00B21923" w:rsidRPr="00370543">
        <w:rPr>
          <w:sz w:val="22"/>
          <w:szCs w:val="22"/>
        </w:rPr>
        <w:t xml:space="preserve">performance </w:t>
      </w:r>
      <w:r w:rsidRPr="00370543">
        <w:rPr>
          <w:sz w:val="22"/>
          <w:szCs w:val="22"/>
        </w:rPr>
        <w:t xml:space="preserve">requirements </w:t>
      </w:r>
      <w:r w:rsidR="00640D9B" w:rsidRPr="00370543">
        <w:rPr>
          <w:sz w:val="22"/>
          <w:szCs w:val="22"/>
        </w:rPr>
        <w:t xml:space="preserve">depend on the frequency bands. The following </w:t>
      </w:r>
      <w:r w:rsidR="00C6336C" w:rsidRPr="00370543">
        <w:rPr>
          <w:sz w:val="22"/>
          <w:szCs w:val="22"/>
        </w:rPr>
        <w:t>will be impacted:</w:t>
      </w:r>
    </w:p>
    <w:p w14:paraId="3BDEFA2E" w14:textId="2DECDCCA" w:rsidR="00C6336C" w:rsidRPr="00370543" w:rsidRDefault="008C02D6" w:rsidP="00C6336C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/>
          <w:szCs w:val="22"/>
        </w:rPr>
      </w:pPr>
      <w:r w:rsidRPr="00370543">
        <w:rPr>
          <w:rFonts w:ascii="Times New Roman" w:hAnsi="Times New Roman"/>
          <w:szCs w:val="22"/>
        </w:rPr>
        <w:t>Condition comprising m</w:t>
      </w:r>
      <w:r w:rsidR="00C6336C" w:rsidRPr="00370543">
        <w:rPr>
          <w:rFonts w:ascii="Times New Roman" w:hAnsi="Times New Roman"/>
          <w:szCs w:val="22"/>
        </w:rPr>
        <w:t xml:space="preserve">inimum </w:t>
      </w:r>
      <w:r w:rsidR="0014308D">
        <w:rPr>
          <w:rFonts w:ascii="Times New Roman" w:hAnsi="Times New Roman"/>
          <w:szCs w:val="22"/>
        </w:rPr>
        <w:t>signal levels (e.g. min</w:t>
      </w:r>
      <w:r w:rsidR="00943FC2">
        <w:rPr>
          <w:rFonts w:ascii="Times New Roman" w:hAnsi="Times New Roman"/>
          <w:szCs w:val="22"/>
        </w:rPr>
        <w:t>imum</w:t>
      </w:r>
      <w:r w:rsidR="0014308D">
        <w:rPr>
          <w:rFonts w:ascii="Times New Roman" w:hAnsi="Times New Roman"/>
          <w:szCs w:val="22"/>
        </w:rPr>
        <w:t xml:space="preserve"> </w:t>
      </w:r>
      <w:r w:rsidR="00C6336C" w:rsidRPr="00370543">
        <w:rPr>
          <w:rFonts w:ascii="Times New Roman" w:hAnsi="Times New Roman"/>
          <w:szCs w:val="22"/>
        </w:rPr>
        <w:t>SSB_RP</w:t>
      </w:r>
      <w:r w:rsidR="00943FC2">
        <w:rPr>
          <w:rFonts w:ascii="Times New Roman" w:hAnsi="Times New Roman"/>
          <w:szCs w:val="22"/>
        </w:rPr>
        <w:t>, RSRP, CSI-RSRP</w:t>
      </w:r>
      <w:r w:rsidR="0014308D">
        <w:rPr>
          <w:rFonts w:ascii="Times New Roman" w:hAnsi="Times New Roman"/>
          <w:szCs w:val="22"/>
        </w:rPr>
        <w:t>)</w:t>
      </w:r>
      <w:r w:rsidR="00C6336C" w:rsidRPr="00370543">
        <w:rPr>
          <w:rFonts w:ascii="Times New Roman" w:hAnsi="Times New Roman"/>
          <w:szCs w:val="22"/>
        </w:rPr>
        <w:t xml:space="preserve"> </w:t>
      </w:r>
      <w:r w:rsidR="00942FCE" w:rsidRPr="00370543">
        <w:rPr>
          <w:rFonts w:ascii="Times New Roman" w:hAnsi="Times New Roman"/>
          <w:szCs w:val="22"/>
        </w:rPr>
        <w:t xml:space="preserve">down to which </w:t>
      </w:r>
      <w:r w:rsidRPr="00370543">
        <w:rPr>
          <w:rFonts w:ascii="Times New Roman" w:hAnsi="Times New Roman"/>
          <w:szCs w:val="22"/>
        </w:rPr>
        <w:t xml:space="preserve">different </w:t>
      </w:r>
      <w:r w:rsidR="00942FCE" w:rsidRPr="00370543">
        <w:rPr>
          <w:rFonts w:ascii="Times New Roman" w:hAnsi="Times New Roman"/>
          <w:szCs w:val="22"/>
        </w:rPr>
        <w:t>measurement</w:t>
      </w:r>
      <w:r w:rsidRPr="00370543">
        <w:rPr>
          <w:rFonts w:ascii="Times New Roman" w:hAnsi="Times New Roman"/>
          <w:szCs w:val="22"/>
        </w:rPr>
        <w:t xml:space="preserve"> requirements and accuracy requirements are applicable</w:t>
      </w:r>
      <w:r w:rsidR="00DB012D">
        <w:rPr>
          <w:rFonts w:ascii="Times New Roman" w:hAnsi="Times New Roman"/>
          <w:szCs w:val="22"/>
        </w:rPr>
        <w:t xml:space="preserve"> are defined in clause</w:t>
      </w:r>
      <w:r w:rsidR="00943FC2">
        <w:rPr>
          <w:rFonts w:ascii="Times New Roman" w:hAnsi="Times New Roman"/>
          <w:szCs w:val="22"/>
        </w:rPr>
        <w:t>s</w:t>
      </w:r>
      <w:r w:rsidR="00DB012D">
        <w:rPr>
          <w:rFonts w:ascii="Times New Roman" w:hAnsi="Times New Roman"/>
          <w:szCs w:val="22"/>
        </w:rPr>
        <w:t xml:space="preserve"> B.1</w:t>
      </w:r>
      <w:r w:rsidR="00943FC2">
        <w:rPr>
          <w:rFonts w:ascii="Times New Roman" w:hAnsi="Times New Roman"/>
          <w:szCs w:val="22"/>
        </w:rPr>
        <w:t>-B.2 of TS 38.133</w:t>
      </w:r>
      <w:r w:rsidR="00DB012D">
        <w:rPr>
          <w:rFonts w:ascii="Times New Roman" w:hAnsi="Times New Roman"/>
          <w:szCs w:val="22"/>
        </w:rPr>
        <w:t>.</w:t>
      </w:r>
      <w:r w:rsidRPr="00370543">
        <w:rPr>
          <w:rFonts w:ascii="Times New Roman" w:hAnsi="Times New Roman"/>
          <w:szCs w:val="22"/>
        </w:rPr>
        <w:t xml:space="preserve"> </w:t>
      </w:r>
      <w:r w:rsidR="00943FC2">
        <w:rPr>
          <w:rFonts w:ascii="Times New Roman" w:hAnsi="Times New Roman"/>
          <w:szCs w:val="22"/>
        </w:rPr>
        <w:t xml:space="preserve">The min signal level </w:t>
      </w:r>
      <w:r w:rsidR="00A240A6" w:rsidRPr="00370543">
        <w:rPr>
          <w:rFonts w:ascii="Times New Roman" w:hAnsi="Times New Roman"/>
          <w:szCs w:val="22"/>
        </w:rPr>
        <w:t xml:space="preserve">depends on the </w:t>
      </w:r>
      <w:r w:rsidR="00882801" w:rsidRPr="00370543">
        <w:rPr>
          <w:rFonts w:ascii="Times New Roman" w:hAnsi="Times New Roman"/>
          <w:szCs w:val="22"/>
        </w:rPr>
        <w:t>antenna gain</w:t>
      </w:r>
      <w:r w:rsidR="00501DC7" w:rsidRPr="00370543">
        <w:rPr>
          <w:rFonts w:ascii="Times New Roman" w:hAnsi="Times New Roman"/>
          <w:szCs w:val="22"/>
        </w:rPr>
        <w:t xml:space="preserve"> and </w:t>
      </w:r>
      <w:r w:rsidR="00075FD0" w:rsidRPr="00370543">
        <w:rPr>
          <w:rFonts w:ascii="Times New Roman" w:hAnsi="Times New Roman"/>
          <w:szCs w:val="22"/>
        </w:rPr>
        <w:t xml:space="preserve">REFSENS, which </w:t>
      </w:r>
      <w:r w:rsidR="00EF746A">
        <w:rPr>
          <w:rFonts w:ascii="Times New Roman" w:hAnsi="Times New Roman"/>
          <w:szCs w:val="22"/>
        </w:rPr>
        <w:t xml:space="preserve">further </w:t>
      </w:r>
      <w:r w:rsidR="00075FD0" w:rsidRPr="00370543">
        <w:rPr>
          <w:rFonts w:ascii="Times New Roman" w:hAnsi="Times New Roman"/>
          <w:szCs w:val="22"/>
        </w:rPr>
        <w:t xml:space="preserve">depend on the </w:t>
      </w:r>
      <w:r w:rsidR="00A240A6" w:rsidRPr="00370543">
        <w:rPr>
          <w:rFonts w:ascii="Times New Roman" w:hAnsi="Times New Roman"/>
          <w:szCs w:val="22"/>
        </w:rPr>
        <w:t>UE power class</w:t>
      </w:r>
      <w:r w:rsidR="00075FD0" w:rsidRPr="00370543">
        <w:rPr>
          <w:rFonts w:ascii="Times New Roman" w:hAnsi="Times New Roman"/>
          <w:szCs w:val="22"/>
        </w:rPr>
        <w:t xml:space="preserve">. </w:t>
      </w:r>
      <w:r w:rsidR="0095740D" w:rsidRPr="00370543">
        <w:rPr>
          <w:rFonts w:ascii="Times New Roman" w:hAnsi="Times New Roman"/>
          <w:szCs w:val="22"/>
        </w:rPr>
        <w:t xml:space="preserve">It is to be defined for both Rx beam peak and </w:t>
      </w:r>
      <w:r w:rsidR="00A2162D" w:rsidRPr="00370543">
        <w:rPr>
          <w:rFonts w:ascii="Times New Roman" w:hAnsi="Times New Roman"/>
          <w:szCs w:val="22"/>
        </w:rPr>
        <w:t xml:space="preserve">spherical coverage </w:t>
      </w:r>
      <w:r w:rsidR="0095740D" w:rsidRPr="00370543">
        <w:rPr>
          <w:rFonts w:ascii="Times New Roman" w:hAnsi="Times New Roman"/>
          <w:szCs w:val="22"/>
        </w:rPr>
        <w:t>direction</w:t>
      </w:r>
      <w:r w:rsidR="00A2162D" w:rsidRPr="00370543">
        <w:rPr>
          <w:rFonts w:ascii="Times New Roman" w:hAnsi="Times New Roman"/>
          <w:szCs w:val="22"/>
        </w:rPr>
        <w:t>s</w:t>
      </w:r>
      <w:r w:rsidR="00A240A6" w:rsidRPr="00370543">
        <w:rPr>
          <w:rFonts w:ascii="Times New Roman" w:hAnsi="Times New Roman"/>
          <w:szCs w:val="22"/>
        </w:rPr>
        <w:t xml:space="preserve">. </w:t>
      </w:r>
    </w:p>
    <w:p w14:paraId="12D654FB" w14:textId="6AE7E84F" w:rsidR="005A1D49" w:rsidRPr="00370543" w:rsidRDefault="00E91651" w:rsidP="00802EB6">
      <w:pPr>
        <w:pStyle w:val="ListParagraph"/>
        <w:numPr>
          <w:ilvl w:val="0"/>
          <w:numId w:val="24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370543">
        <w:rPr>
          <w:rFonts w:ascii="Times New Roman" w:hAnsi="Times New Roman"/>
          <w:szCs w:val="22"/>
        </w:rPr>
        <w:t xml:space="preserve">FR2 </w:t>
      </w:r>
      <w:r w:rsidR="00802EB6" w:rsidRPr="00370543">
        <w:rPr>
          <w:rFonts w:ascii="Times New Roman" w:hAnsi="Times New Roman"/>
          <w:szCs w:val="22"/>
        </w:rPr>
        <w:t xml:space="preserve">RRM </w:t>
      </w:r>
      <w:r w:rsidRPr="00370543">
        <w:rPr>
          <w:rFonts w:ascii="Times New Roman" w:hAnsi="Times New Roman"/>
          <w:szCs w:val="22"/>
        </w:rPr>
        <w:t xml:space="preserve">measurement accuracy </w:t>
      </w:r>
      <w:r w:rsidR="00802EB6" w:rsidRPr="00370543">
        <w:rPr>
          <w:rFonts w:ascii="Times New Roman" w:hAnsi="Times New Roman"/>
          <w:szCs w:val="22"/>
        </w:rPr>
        <w:t xml:space="preserve">tests </w:t>
      </w:r>
      <w:r w:rsidRPr="00370543">
        <w:rPr>
          <w:rFonts w:ascii="Times New Roman" w:hAnsi="Times New Roman"/>
          <w:szCs w:val="22"/>
        </w:rPr>
        <w:t xml:space="preserve">(e.g. SS-RSRP, SS-RSRQ </w:t>
      </w:r>
      <w:proofErr w:type="spellStart"/>
      <w:r w:rsidRPr="00370543">
        <w:rPr>
          <w:rFonts w:ascii="Times New Roman" w:hAnsi="Times New Roman"/>
          <w:szCs w:val="22"/>
        </w:rPr>
        <w:t>etc</w:t>
      </w:r>
      <w:proofErr w:type="spellEnd"/>
      <w:r w:rsidRPr="00370543">
        <w:rPr>
          <w:rFonts w:ascii="Times New Roman" w:hAnsi="Times New Roman"/>
          <w:szCs w:val="22"/>
        </w:rPr>
        <w:t xml:space="preserve">) </w:t>
      </w:r>
      <w:r w:rsidR="00DD18FA" w:rsidRPr="00370543">
        <w:rPr>
          <w:rFonts w:ascii="Times New Roman" w:hAnsi="Times New Roman"/>
          <w:szCs w:val="22"/>
        </w:rPr>
        <w:t>are performed for range of</w:t>
      </w:r>
      <w:r w:rsidR="00153BDD" w:rsidRPr="00370543">
        <w:rPr>
          <w:rFonts w:ascii="Times New Roman" w:hAnsi="Times New Roman"/>
          <w:szCs w:val="22"/>
        </w:rPr>
        <w:t xml:space="preserve"> signal </w:t>
      </w:r>
      <w:r w:rsidR="007E6320" w:rsidRPr="00370543">
        <w:rPr>
          <w:rFonts w:ascii="Times New Roman" w:hAnsi="Times New Roman"/>
          <w:szCs w:val="22"/>
        </w:rPr>
        <w:t xml:space="preserve">levels (SS-RSRP/SSB_RP) </w:t>
      </w:r>
      <w:r w:rsidR="00153BDD" w:rsidRPr="00370543">
        <w:rPr>
          <w:rFonts w:ascii="Times New Roman" w:hAnsi="Times New Roman"/>
          <w:szCs w:val="22"/>
        </w:rPr>
        <w:t>and artificial noise</w:t>
      </w:r>
      <w:r w:rsidR="007E6320" w:rsidRPr="00370543">
        <w:rPr>
          <w:rFonts w:ascii="Times New Roman" w:hAnsi="Times New Roman"/>
          <w:szCs w:val="22"/>
        </w:rPr>
        <w:t xml:space="preserve"> (No)</w:t>
      </w:r>
      <w:r w:rsidR="00DD18FA" w:rsidRPr="00370543">
        <w:rPr>
          <w:rFonts w:ascii="Times New Roman" w:hAnsi="Times New Roman"/>
          <w:szCs w:val="22"/>
        </w:rPr>
        <w:t xml:space="preserve">, and therefore contain OTA </w:t>
      </w:r>
      <w:r w:rsidR="00956672" w:rsidRPr="00370543">
        <w:rPr>
          <w:rFonts w:ascii="Times New Roman" w:hAnsi="Times New Roman"/>
          <w:szCs w:val="22"/>
        </w:rPr>
        <w:t xml:space="preserve">test parameters (e.g. </w:t>
      </w:r>
      <w:r w:rsidR="00FE3794" w:rsidRPr="00370543">
        <w:rPr>
          <w:rFonts w:ascii="Times New Roman" w:hAnsi="Times New Roman"/>
          <w:szCs w:val="22"/>
        </w:rPr>
        <w:t>min</w:t>
      </w:r>
      <w:r w:rsidR="00E579E6">
        <w:rPr>
          <w:rFonts w:ascii="Times New Roman" w:hAnsi="Times New Roman"/>
          <w:szCs w:val="22"/>
        </w:rPr>
        <w:t>imum</w:t>
      </w:r>
      <w:r w:rsidR="00FE3794" w:rsidRPr="00370543">
        <w:rPr>
          <w:rFonts w:ascii="Times New Roman" w:hAnsi="Times New Roman"/>
          <w:szCs w:val="22"/>
        </w:rPr>
        <w:t xml:space="preserve"> </w:t>
      </w:r>
      <w:r w:rsidR="00956672" w:rsidRPr="00370543">
        <w:rPr>
          <w:rFonts w:ascii="Times New Roman" w:hAnsi="Times New Roman"/>
          <w:szCs w:val="22"/>
        </w:rPr>
        <w:t>SS</w:t>
      </w:r>
      <w:r w:rsidR="00AE671E" w:rsidRPr="00370543">
        <w:rPr>
          <w:rFonts w:ascii="Times New Roman" w:hAnsi="Times New Roman"/>
          <w:szCs w:val="22"/>
        </w:rPr>
        <w:t>B</w:t>
      </w:r>
      <w:r w:rsidR="00F352C7" w:rsidRPr="00370543">
        <w:rPr>
          <w:rFonts w:ascii="Times New Roman" w:hAnsi="Times New Roman"/>
          <w:szCs w:val="22"/>
        </w:rPr>
        <w:t>_RP</w:t>
      </w:r>
      <w:r w:rsidR="00FE3794" w:rsidRPr="00370543">
        <w:rPr>
          <w:rFonts w:ascii="Times New Roman" w:hAnsi="Times New Roman"/>
          <w:szCs w:val="22"/>
        </w:rPr>
        <w:t xml:space="preserve"> </w:t>
      </w:r>
      <w:r w:rsidR="00E579E6">
        <w:rPr>
          <w:rFonts w:ascii="Times New Roman" w:hAnsi="Times New Roman"/>
          <w:szCs w:val="22"/>
        </w:rPr>
        <w:t xml:space="preserve">level </w:t>
      </w:r>
      <w:r w:rsidR="005D450C" w:rsidRPr="00370543">
        <w:rPr>
          <w:rFonts w:ascii="Times New Roman" w:hAnsi="Times New Roman"/>
          <w:szCs w:val="22"/>
        </w:rPr>
        <w:t>at Rx beam peak</w:t>
      </w:r>
      <w:r w:rsidR="009B7577" w:rsidRPr="00370543">
        <w:rPr>
          <w:rFonts w:ascii="Times New Roman" w:hAnsi="Times New Roman"/>
          <w:szCs w:val="22"/>
        </w:rPr>
        <w:t xml:space="preserve"> direction</w:t>
      </w:r>
      <w:r w:rsidR="00EC43E4" w:rsidRPr="00370543">
        <w:rPr>
          <w:rFonts w:ascii="Times New Roman" w:hAnsi="Times New Roman"/>
          <w:szCs w:val="22"/>
        </w:rPr>
        <w:t xml:space="preserve">). </w:t>
      </w:r>
      <w:r w:rsidR="00153BDD" w:rsidRPr="00370543">
        <w:rPr>
          <w:rFonts w:ascii="Times New Roman" w:hAnsi="Times New Roman"/>
          <w:szCs w:val="22"/>
        </w:rPr>
        <w:t xml:space="preserve"> </w:t>
      </w:r>
    </w:p>
    <w:p w14:paraId="20A9D977" w14:textId="195F1DD2" w:rsidR="008D7D22" w:rsidRPr="00370543" w:rsidRDefault="008D7D22" w:rsidP="009B7577">
      <w:pPr>
        <w:spacing w:before="240" w:after="0"/>
        <w:rPr>
          <w:sz w:val="22"/>
          <w:szCs w:val="22"/>
        </w:rPr>
      </w:pPr>
      <w:r w:rsidRPr="00370543">
        <w:rPr>
          <w:b/>
          <w:bCs/>
          <w:sz w:val="22"/>
          <w:szCs w:val="22"/>
        </w:rPr>
        <w:t>Observation 1:</w:t>
      </w:r>
      <w:r w:rsidRPr="00370543">
        <w:rPr>
          <w:sz w:val="22"/>
          <w:szCs w:val="22"/>
        </w:rPr>
        <w:t xml:space="preserve"> </w:t>
      </w:r>
      <w:r w:rsidR="00A059EA">
        <w:rPr>
          <w:sz w:val="22"/>
          <w:szCs w:val="22"/>
        </w:rPr>
        <w:t xml:space="preserve">The main impact is defining the </w:t>
      </w:r>
      <w:r w:rsidR="00A059EA" w:rsidRPr="00A059EA">
        <w:rPr>
          <w:sz w:val="22"/>
          <w:szCs w:val="22"/>
        </w:rPr>
        <w:t>minimum signal level</w:t>
      </w:r>
      <w:r w:rsidR="00A059EA">
        <w:rPr>
          <w:sz w:val="22"/>
          <w:szCs w:val="22"/>
        </w:rPr>
        <w:t xml:space="preserve">s </w:t>
      </w:r>
      <w:r w:rsidR="00EF746A">
        <w:rPr>
          <w:sz w:val="22"/>
          <w:szCs w:val="22"/>
        </w:rPr>
        <w:t xml:space="preserve">(e.g. min SSB-RP), which depends on the </w:t>
      </w:r>
      <w:r w:rsidR="00EF746A" w:rsidRPr="00370543">
        <w:rPr>
          <w:sz w:val="22"/>
          <w:szCs w:val="22"/>
        </w:rPr>
        <w:t xml:space="preserve">antenna gain and REFSENS, which </w:t>
      </w:r>
      <w:r w:rsidR="00EF746A">
        <w:rPr>
          <w:sz w:val="22"/>
          <w:szCs w:val="22"/>
        </w:rPr>
        <w:t xml:space="preserve">in turn </w:t>
      </w:r>
      <w:r w:rsidR="00EF746A" w:rsidRPr="00370543">
        <w:rPr>
          <w:sz w:val="22"/>
          <w:szCs w:val="22"/>
        </w:rPr>
        <w:t>depend on the UE power class</w:t>
      </w:r>
      <w:r w:rsidR="00EF746A">
        <w:rPr>
          <w:sz w:val="22"/>
          <w:szCs w:val="22"/>
        </w:rPr>
        <w:t>.</w:t>
      </w:r>
    </w:p>
    <w:p w14:paraId="7B29D199" w14:textId="25D13956" w:rsidR="008D7D22" w:rsidRPr="00370543" w:rsidRDefault="008D7D22" w:rsidP="0014308D">
      <w:pPr>
        <w:spacing w:before="240"/>
        <w:rPr>
          <w:sz w:val="22"/>
          <w:szCs w:val="22"/>
        </w:rPr>
      </w:pPr>
      <w:r w:rsidRPr="00370543">
        <w:rPr>
          <w:b/>
          <w:bCs/>
          <w:sz w:val="22"/>
          <w:szCs w:val="22"/>
        </w:rPr>
        <w:t xml:space="preserve">Proposal </w:t>
      </w:r>
      <w:r w:rsidR="00EF746A">
        <w:rPr>
          <w:b/>
          <w:bCs/>
          <w:sz w:val="22"/>
          <w:szCs w:val="22"/>
        </w:rPr>
        <w:t>2</w:t>
      </w:r>
      <w:r w:rsidRPr="00370543">
        <w:rPr>
          <w:b/>
          <w:bCs/>
          <w:sz w:val="22"/>
          <w:szCs w:val="22"/>
        </w:rPr>
        <w:t>:</w:t>
      </w:r>
      <w:r w:rsidRPr="00370543">
        <w:rPr>
          <w:sz w:val="22"/>
          <w:szCs w:val="22"/>
        </w:rPr>
        <w:t xml:space="preserve"> </w:t>
      </w:r>
      <w:r w:rsidR="009B7577" w:rsidRPr="00370543">
        <w:rPr>
          <w:sz w:val="22"/>
          <w:szCs w:val="22"/>
        </w:rPr>
        <w:t xml:space="preserve">Minimum </w:t>
      </w:r>
      <w:r w:rsidR="0014308D">
        <w:rPr>
          <w:sz w:val="22"/>
          <w:szCs w:val="22"/>
        </w:rPr>
        <w:t xml:space="preserve">signal </w:t>
      </w:r>
      <w:r w:rsidR="00A3475A">
        <w:rPr>
          <w:sz w:val="22"/>
          <w:szCs w:val="22"/>
        </w:rPr>
        <w:t xml:space="preserve">levels (e.g. </w:t>
      </w:r>
      <w:r w:rsidR="009B7577" w:rsidRPr="00370543">
        <w:rPr>
          <w:sz w:val="22"/>
          <w:szCs w:val="22"/>
        </w:rPr>
        <w:t>SSB_RP</w:t>
      </w:r>
      <w:r w:rsidR="00A3475A">
        <w:rPr>
          <w:sz w:val="22"/>
          <w:szCs w:val="22"/>
        </w:rPr>
        <w:t xml:space="preserve">) </w:t>
      </w:r>
      <w:r w:rsidR="00DB012D">
        <w:rPr>
          <w:sz w:val="22"/>
          <w:szCs w:val="22"/>
        </w:rPr>
        <w:t xml:space="preserve">in the conditions </w:t>
      </w:r>
      <w:r w:rsidR="00943FC2">
        <w:rPr>
          <w:sz w:val="22"/>
          <w:szCs w:val="22"/>
        </w:rPr>
        <w:t xml:space="preserve">in clauses B.1-B.2, TS 38.133 </w:t>
      </w:r>
      <w:r w:rsidR="002C090D" w:rsidRPr="00370543">
        <w:rPr>
          <w:sz w:val="22"/>
          <w:szCs w:val="22"/>
        </w:rPr>
        <w:t xml:space="preserve">will be </w:t>
      </w:r>
      <w:proofErr w:type="spellStart"/>
      <w:r w:rsidR="002C090D" w:rsidRPr="00370543">
        <w:rPr>
          <w:sz w:val="22"/>
          <w:szCs w:val="22"/>
        </w:rPr>
        <w:t>defiend</w:t>
      </w:r>
      <w:proofErr w:type="spellEnd"/>
      <w:r w:rsidR="009B7577" w:rsidRPr="00370543">
        <w:rPr>
          <w:sz w:val="22"/>
          <w:szCs w:val="22"/>
        </w:rPr>
        <w:t xml:space="preserve"> </w:t>
      </w:r>
      <w:r w:rsidR="002C090D" w:rsidRPr="00370543">
        <w:rPr>
          <w:sz w:val="22"/>
          <w:szCs w:val="22"/>
        </w:rPr>
        <w:t xml:space="preserve">after </w:t>
      </w:r>
      <w:r w:rsidR="009B7577" w:rsidRPr="00370543">
        <w:rPr>
          <w:sz w:val="22"/>
          <w:szCs w:val="22"/>
        </w:rPr>
        <w:t>RF group has agreed the REFSENS values for corresponding UE power classes for band n62.</w:t>
      </w:r>
    </w:p>
    <w:p w14:paraId="3AD8F675" w14:textId="748354DB" w:rsidR="002C090D" w:rsidRPr="00370543" w:rsidRDefault="002C090D" w:rsidP="002C090D">
      <w:pPr>
        <w:rPr>
          <w:sz w:val="22"/>
          <w:szCs w:val="22"/>
        </w:rPr>
      </w:pPr>
      <w:r w:rsidRPr="00370543">
        <w:rPr>
          <w:b/>
          <w:bCs/>
          <w:sz w:val="22"/>
          <w:szCs w:val="22"/>
        </w:rPr>
        <w:lastRenderedPageBreak/>
        <w:t xml:space="preserve">Proposal </w:t>
      </w:r>
      <w:r w:rsidR="00EF746A">
        <w:rPr>
          <w:b/>
          <w:bCs/>
          <w:sz w:val="22"/>
          <w:szCs w:val="22"/>
        </w:rPr>
        <w:t>3</w:t>
      </w:r>
      <w:r w:rsidRPr="00370543">
        <w:rPr>
          <w:b/>
          <w:bCs/>
          <w:sz w:val="22"/>
          <w:szCs w:val="22"/>
        </w:rPr>
        <w:t>:</w:t>
      </w:r>
      <w:r w:rsidRPr="00370543">
        <w:rPr>
          <w:sz w:val="22"/>
          <w:szCs w:val="22"/>
        </w:rPr>
        <w:t xml:space="preserve"> Impact of minimum </w:t>
      </w:r>
      <w:r w:rsidR="0014308D">
        <w:rPr>
          <w:sz w:val="22"/>
          <w:szCs w:val="22"/>
        </w:rPr>
        <w:t xml:space="preserve">signals (e.g. min </w:t>
      </w:r>
      <w:r w:rsidRPr="00370543">
        <w:rPr>
          <w:sz w:val="22"/>
          <w:szCs w:val="22"/>
        </w:rPr>
        <w:t>SSB_RP level</w:t>
      </w:r>
      <w:r w:rsidR="0014308D">
        <w:rPr>
          <w:sz w:val="22"/>
          <w:szCs w:val="22"/>
        </w:rPr>
        <w:t>)</w:t>
      </w:r>
      <w:r w:rsidRPr="00370543">
        <w:rPr>
          <w:sz w:val="22"/>
          <w:szCs w:val="22"/>
        </w:rPr>
        <w:t xml:space="preserve"> </w:t>
      </w:r>
      <w:r w:rsidR="00370543" w:rsidRPr="00370543">
        <w:rPr>
          <w:sz w:val="22"/>
          <w:szCs w:val="22"/>
        </w:rPr>
        <w:t xml:space="preserve">on </w:t>
      </w:r>
      <w:r w:rsidR="0014308D">
        <w:rPr>
          <w:sz w:val="22"/>
          <w:szCs w:val="22"/>
        </w:rPr>
        <w:t xml:space="preserve">the </w:t>
      </w:r>
      <w:r w:rsidR="00370543" w:rsidRPr="00370543">
        <w:rPr>
          <w:sz w:val="22"/>
          <w:szCs w:val="22"/>
        </w:rPr>
        <w:t>existing</w:t>
      </w:r>
      <w:r w:rsidR="0014308D">
        <w:rPr>
          <w:sz w:val="22"/>
          <w:szCs w:val="22"/>
        </w:rPr>
        <w:t xml:space="preserve"> </w:t>
      </w:r>
      <w:r w:rsidR="0014308D" w:rsidRPr="0014308D">
        <w:rPr>
          <w:sz w:val="22"/>
          <w:szCs w:val="22"/>
        </w:rPr>
        <w:t>RRM measurement accuracy tests</w:t>
      </w:r>
      <w:r w:rsidR="0014308D">
        <w:rPr>
          <w:sz w:val="22"/>
          <w:szCs w:val="22"/>
        </w:rPr>
        <w:t xml:space="preserve"> can be assessed once conditions</w:t>
      </w:r>
      <w:r w:rsidR="00A3475A">
        <w:rPr>
          <w:sz w:val="22"/>
          <w:szCs w:val="22"/>
        </w:rPr>
        <w:t xml:space="preserve"> on the minimum levels is </w:t>
      </w:r>
      <w:proofErr w:type="spellStart"/>
      <w:r w:rsidR="00A3475A">
        <w:rPr>
          <w:sz w:val="22"/>
          <w:szCs w:val="22"/>
        </w:rPr>
        <w:t>finalzed</w:t>
      </w:r>
      <w:proofErr w:type="spellEnd"/>
      <w:r w:rsidR="00A3475A">
        <w:rPr>
          <w:sz w:val="22"/>
          <w:szCs w:val="22"/>
        </w:rPr>
        <w:t xml:space="preserve">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B2324F5" w:rsidR="004E6E42" w:rsidRDefault="004E2928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impact for introducing any FR2 band on RRM is the same. But n62 being at least 3.7 GHz higher than the upper edge of n259 (highest band in 38.101-2) there might be potential impact on RRM. However, this depends on agreement </w:t>
      </w:r>
      <w:r w:rsidR="00724A0B">
        <w:rPr>
          <w:sz w:val="22"/>
          <w:szCs w:val="22"/>
          <w:lang w:val="en-US"/>
        </w:rPr>
        <w:t>on the UE RF requirements e.g. REFSENS, power classes, spherical coverage etc</w:t>
      </w:r>
      <w:r w:rsidR="00CE21F0">
        <w:rPr>
          <w:sz w:val="22"/>
          <w:szCs w:val="22"/>
          <w:lang w:val="en-US"/>
        </w:rPr>
        <w:t xml:space="preserve">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48B3780E" w14:textId="77777777" w:rsidR="00EF746A" w:rsidRPr="00EF746A" w:rsidRDefault="00EF746A" w:rsidP="00EF746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F746A">
        <w:rPr>
          <w:rFonts w:ascii="Times New Roman" w:hAnsi="Times New Roman"/>
          <w:b/>
          <w:bCs/>
          <w:szCs w:val="22"/>
        </w:rPr>
        <w:t>Observation 1:</w:t>
      </w:r>
      <w:r w:rsidRPr="00EF746A">
        <w:rPr>
          <w:rFonts w:ascii="Times New Roman" w:hAnsi="Times New Roman"/>
          <w:szCs w:val="22"/>
        </w:rPr>
        <w:t xml:space="preserve"> For FR2 bands band group which is part of core requirements, depend on REFSENS and UE power class.</w:t>
      </w:r>
    </w:p>
    <w:p w14:paraId="64CFF95C" w14:textId="77777777" w:rsidR="00EF746A" w:rsidRPr="00EF746A" w:rsidRDefault="00EF746A" w:rsidP="00EF746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F746A">
        <w:rPr>
          <w:rFonts w:ascii="Times New Roman" w:hAnsi="Times New Roman"/>
          <w:b/>
          <w:bCs/>
          <w:szCs w:val="22"/>
        </w:rPr>
        <w:t>Proposal 1:</w:t>
      </w:r>
      <w:r w:rsidRPr="00EF746A">
        <w:rPr>
          <w:rFonts w:ascii="Times New Roman" w:hAnsi="Times New Roman"/>
          <w:szCs w:val="22"/>
        </w:rPr>
        <w:t xml:space="preserve"> Band group for n62 in clause 3.5, TS 38.133 will be defined after RF group has agreed the REFSENS values for corresponding UE power classes for band n62. </w:t>
      </w:r>
    </w:p>
    <w:p w14:paraId="2268F574" w14:textId="77777777" w:rsidR="00EF746A" w:rsidRPr="00EF746A" w:rsidRDefault="00EF746A" w:rsidP="00EF746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F746A">
        <w:rPr>
          <w:rFonts w:ascii="Times New Roman" w:hAnsi="Times New Roman"/>
          <w:b/>
          <w:bCs/>
          <w:szCs w:val="22"/>
        </w:rPr>
        <w:t>Observation 1:</w:t>
      </w:r>
      <w:r w:rsidRPr="00EF746A">
        <w:rPr>
          <w:rFonts w:ascii="Times New Roman" w:hAnsi="Times New Roman"/>
          <w:szCs w:val="22"/>
        </w:rPr>
        <w:t xml:space="preserve"> The main impact is defining the minimum signal levels (e.g. min SSB-RP), which depends on the antenna gain and REFSENS, which in turn depend on the UE power class.</w:t>
      </w:r>
    </w:p>
    <w:p w14:paraId="3A093A08" w14:textId="77777777" w:rsidR="00EF746A" w:rsidRPr="00EF746A" w:rsidRDefault="00EF746A" w:rsidP="00EF746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F746A">
        <w:rPr>
          <w:rFonts w:ascii="Times New Roman" w:hAnsi="Times New Roman"/>
          <w:b/>
          <w:bCs/>
          <w:szCs w:val="22"/>
        </w:rPr>
        <w:t>Proposal 2:</w:t>
      </w:r>
      <w:r w:rsidRPr="00EF746A">
        <w:rPr>
          <w:rFonts w:ascii="Times New Roman" w:hAnsi="Times New Roman"/>
          <w:szCs w:val="22"/>
        </w:rPr>
        <w:t xml:space="preserve"> Minimum signal levels (e.g. SSB_RP) in the conditions in clauses B.1-B.2, TS 38.133 will be </w:t>
      </w:r>
      <w:proofErr w:type="spellStart"/>
      <w:r w:rsidRPr="00EF746A">
        <w:rPr>
          <w:rFonts w:ascii="Times New Roman" w:hAnsi="Times New Roman"/>
          <w:szCs w:val="22"/>
        </w:rPr>
        <w:t>defiend</w:t>
      </w:r>
      <w:proofErr w:type="spellEnd"/>
      <w:r w:rsidRPr="00EF746A">
        <w:rPr>
          <w:rFonts w:ascii="Times New Roman" w:hAnsi="Times New Roman"/>
          <w:szCs w:val="22"/>
        </w:rPr>
        <w:t xml:space="preserve"> after RF group has agreed the REFSENS values for corresponding UE power classes for band n62.</w:t>
      </w:r>
    </w:p>
    <w:p w14:paraId="4BA0157B" w14:textId="7A3E106E" w:rsidR="00EF746A" w:rsidRPr="00EF746A" w:rsidRDefault="00EF746A" w:rsidP="00EF746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F746A">
        <w:rPr>
          <w:rFonts w:ascii="Times New Roman" w:hAnsi="Times New Roman"/>
          <w:b/>
          <w:bCs/>
          <w:szCs w:val="22"/>
        </w:rPr>
        <w:t>Proposal 3:</w:t>
      </w:r>
      <w:r w:rsidRPr="00EF746A">
        <w:rPr>
          <w:rFonts w:ascii="Times New Roman" w:hAnsi="Times New Roman"/>
          <w:szCs w:val="22"/>
        </w:rPr>
        <w:t xml:space="preserve"> Impact of minimum signals (e.g. min SSB_RP level) on the existing RRM measurement accuracy tests can be assessed once conditions on the minimum levels is </w:t>
      </w:r>
      <w:proofErr w:type="spellStart"/>
      <w:r w:rsidRPr="00EF746A">
        <w:rPr>
          <w:rFonts w:ascii="Times New Roman" w:hAnsi="Times New Roman"/>
          <w:szCs w:val="22"/>
        </w:rPr>
        <w:t>finalzed</w:t>
      </w:r>
      <w:proofErr w:type="spellEnd"/>
      <w:r w:rsidRPr="00EF746A">
        <w:rPr>
          <w:rFonts w:ascii="Times New Roman" w:hAnsi="Times New Roman"/>
          <w:szCs w:val="22"/>
        </w:rPr>
        <w:t xml:space="preserve">. 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5E42A512" w14:textId="6ABB8652" w:rsidR="00DE2F9C" w:rsidRDefault="00DE2F9C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E2F9C">
        <w:rPr>
          <w:rFonts w:ascii="Times New Roman" w:hAnsi="Times New Roman"/>
          <w:sz w:val="20"/>
        </w:rPr>
        <w:t>R</w:t>
      </w:r>
      <w:r w:rsidR="007F5932">
        <w:rPr>
          <w:rFonts w:ascii="Times New Roman" w:hAnsi="Times New Roman"/>
          <w:sz w:val="20"/>
        </w:rPr>
        <w:t>P</w:t>
      </w:r>
      <w:r w:rsidRPr="00DE2F9C">
        <w:rPr>
          <w:rFonts w:ascii="Times New Roman" w:hAnsi="Times New Roman"/>
          <w:sz w:val="20"/>
        </w:rPr>
        <w:t>-2012</w:t>
      </w:r>
      <w:r w:rsidR="007F5932">
        <w:rPr>
          <w:rFonts w:ascii="Times New Roman" w:hAnsi="Times New Roman"/>
          <w:sz w:val="20"/>
        </w:rPr>
        <w:t>32</w:t>
      </w:r>
      <w:r w:rsidR="00BB4BD2">
        <w:rPr>
          <w:rFonts w:ascii="Times New Roman" w:hAnsi="Times New Roman"/>
          <w:sz w:val="20"/>
        </w:rPr>
        <w:t>,</w:t>
      </w:r>
      <w:r w:rsidR="007F5932">
        <w:rPr>
          <w:rFonts w:ascii="Times New Roman" w:hAnsi="Times New Roman"/>
          <w:sz w:val="20"/>
        </w:rPr>
        <w:t xml:space="preserve"> </w:t>
      </w:r>
      <w:r w:rsidR="007F5932" w:rsidRPr="007F5932">
        <w:rPr>
          <w:rFonts w:ascii="Times New Roman" w:hAnsi="Times New Roman"/>
          <w:sz w:val="20"/>
        </w:rPr>
        <w:t>Introduction of 47 GHz</w:t>
      </w:r>
      <w:r w:rsidR="007F5932">
        <w:rPr>
          <w:rFonts w:ascii="Times New Roman" w:hAnsi="Times New Roman"/>
          <w:sz w:val="20"/>
        </w:rPr>
        <w:t>, RAN#</w:t>
      </w:r>
      <w:r w:rsidR="00750C83">
        <w:rPr>
          <w:rFonts w:ascii="Times New Roman" w:hAnsi="Times New Roman"/>
          <w:sz w:val="20"/>
        </w:rPr>
        <w:t>88-e.</w:t>
      </w:r>
    </w:p>
    <w:sectPr w:rsidR="00DE2F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1"/>
  </w:num>
  <w:num w:numId="6">
    <w:abstractNumId w:val="22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1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C60"/>
    <w:rsid w:val="00363F28"/>
    <w:rsid w:val="00364262"/>
    <w:rsid w:val="003645D7"/>
    <w:rsid w:val="0036497A"/>
    <w:rsid w:val="00364F60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2D96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2C7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00C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F2B829-9AE8-4C99-8B52-CB938019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685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71</cp:revision>
  <cp:lastPrinted>1899-12-31T23:00:00Z</cp:lastPrinted>
  <dcterms:created xsi:type="dcterms:W3CDTF">2020-10-23T11:28:00Z</dcterms:created>
  <dcterms:modified xsi:type="dcterms:W3CDTF">2020-10-23T17:03:00Z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